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18904F7" w14:textId="77777777" w:rsidR="004B6959" w:rsidRPr="008D1BC5" w:rsidRDefault="004B6959" w:rsidP="004B6959">
      <w:pPr>
        <w:spacing w:before="12pt"/>
        <w:ind w:start="135.35pt"/>
        <w:rPr>
          <w:rFonts w:cstheme="minorHAnsi"/>
        </w:rPr>
      </w:pPr>
      <w:r w:rsidRPr="008D1BC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C9140D9" wp14:editId="7EF68EC7">
            <wp:simplePos x="0" y="0"/>
            <wp:positionH relativeFrom="column">
              <wp:posOffset>-19050</wp:posOffset>
            </wp:positionH>
            <wp:positionV relativeFrom="paragraph">
              <wp:posOffset>-1905</wp:posOffset>
            </wp:positionV>
            <wp:extent cx="1667510" cy="933450"/>
            <wp:effectExtent l="0" t="0" r="8890" b="0"/>
            <wp:wrapNone/>
            <wp:docPr id="3" name="Picture 3" descr="Teaxs A&amp;M Engineering Extension Service 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D1BC5">
        <w:rPr>
          <w:rFonts w:cstheme="minorHAnsi"/>
        </w:rPr>
        <w:t>The Texas A&amp;M University System</w:t>
      </w:r>
    </w:p>
    <w:p w14:paraId="70904EA5" w14:textId="7731D92B" w:rsidR="004B6959" w:rsidRPr="008D1BC5" w:rsidRDefault="00DF6E3B" w:rsidP="004B6959">
      <w:pPr>
        <w:spacing w:after="6pt"/>
        <w:ind w:start="135pt"/>
        <w:rPr>
          <w:rFonts w:cstheme="minorHAnsi"/>
        </w:rPr>
      </w:pPr>
      <w:r>
        <w:rPr>
          <w:rFonts w:cstheme="minorHAnsi"/>
        </w:rPr>
        <w:t>T</w:t>
      </w:r>
      <w:r w:rsidR="004B6959" w:rsidRPr="008D1BC5">
        <w:rPr>
          <w:rFonts w:cstheme="minorHAnsi"/>
        </w:rPr>
        <w:t>exas A&amp;M Engineering Extension Service</w:t>
      </w:r>
    </w:p>
    <w:p w14:paraId="6B2604C1" w14:textId="77777777" w:rsidR="004B6959" w:rsidRPr="008D1BC5" w:rsidRDefault="004B6959" w:rsidP="004B6959">
      <w:pPr>
        <w:spacing w:after="6pt"/>
        <w:ind w:start="135pt"/>
        <w:rPr>
          <w:rFonts w:cstheme="minorHAnsi"/>
          <w:b/>
        </w:rPr>
      </w:pPr>
      <w:r>
        <w:rPr>
          <w:rFonts w:cstheme="minorHAnsi"/>
          <w:b/>
          <w:sz w:val="28"/>
        </w:rPr>
        <w:t xml:space="preserve">Standard Administrative Procedure </w:t>
      </w:r>
    </w:p>
    <w:p w14:paraId="63E7E844" w14:textId="35446F19" w:rsidR="00C23C7E" w:rsidRPr="00EA2A8C" w:rsidRDefault="002D56FD" w:rsidP="004B6959">
      <w:pPr>
        <w:pStyle w:val="Heading1"/>
        <w:spacing w:before="36pt"/>
        <w:rPr>
          <w:rFonts w:cstheme="minorHAnsi"/>
        </w:rPr>
      </w:pPr>
      <w:bookmarkStart w:id="0" w:name="_Hlk56685803"/>
      <w:r w:rsidRPr="002D56FD">
        <w:rPr>
          <w:rFonts w:cstheme="minorHAnsi"/>
        </w:rPr>
        <w:t>TEEX 25.99.09.99-3</w:t>
      </w:r>
      <w:r w:rsidR="005A1C72">
        <w:rPr>
          <w:rFonts w:cstheme="minorHAnsi"/>
        </w:rPr>
        <w:t xml:space="preserve"> </w:t>
      </w:r>
      <w:r>
        <w:rPr>
          <w:rFonts w:cstheme="minorHAnsi"/>
        </w:rPr>
        <w:t>Cellular Communication Devices and Services</w:t>
      </w:r>
    </w:p>
    <w:bookmarkEnd w:id="0"/>
    <w:p w14:paraId="52C6583C" w14:textId="27CB33FD" w:rsidR="00C23C7E" w:rsidRPr="00EA2A8C" w:rsidRDefault="00B656B9" w:rsidP="005847CE">
      <w:pPr>
        <w:jc w:val="both"/>
        <w:rPr>
          <w:rFonts w:cstheme="minorHAnsi"/>
        </w:rPr>
      </w:pPr>
      <w:r w:rsidRPr="00EA2A8C">
        <w:rPr>
          <w:rFonts w:cstheme="minorHAnsi"/>
        </w:rPr>
        <w:t>Approved</w:t>
      </w:r>
      <w:r w:rsidR="005847CE">
        <w:rPr>
          <w:rFonts w:cstheme="minorHAnsi"/>
        </w:rPr>
        <w:t>:</w:t>
      </w:r>
      <w:r w:rsidRPr="00EA2A8C">
        <w:rPr>
          <w:rFonts w:cstheme="minorHAnsi"/>
        </w:rPr>
        <w:t xml:space="preserve"> </w:t>
      </w:r>
      <w:r w:rsidR="007E0FC8">
        <w:rPr>
          <w:rFonts w:cstheme="minorHAnsi"/>
        </w:rPr>
        <w:t xml:space="preserve">June 1, 2017 </w:t>
      </w:r>
    </w:p>
    <w:p w14:paraId="1E33E657" w14:textId="5F7F7839" w:rsidR="00725F30" w:rsidRDefault="00C23C7E" w:rsidP="005847CE">
      <w:pPr>
        <w:jc w:val="both"/>
        <w:rPr>
          <w:rFonts w:cstheme="minorHAnsi"/>
        </w:rPr>
      </w:pPr>
      <w:r w:rsidRPr="00EA2A8C">
        <w:rPr>
          <w:rFonts w:cstheme="minorHAnsi"/>
        </w:rPr>
        <w:t>Revised</w:t>
      </w:r>
      <w:r w:rsidR="006B6379" w:rsidRPr="006B6379">
        <w:rPr>
          <w:rFonts w:cstheme="minorHAnsi"/>
        </w:rPr>
        <w:t xml:space="preserve">: </w:t>
      </w:r>
      <w:r w:rsidR="007E0FC8">
        <w:rPr>
          <w:rFonts w:cstheme="minorHAnsi"/>
        </w:rPr>
        <w:t>May 17, 2019</w:t>
      </w:r>
    </w:p>
    <w:p w14:paraId="383409BC" w14:textId="713D7526" w:rsidR="007E0FC8" w:rsidRPr="00EA2A8C" w:rsidRDefault="007E0FC8" w:rsidP="005847CE">
      <w:pPr>
        <w:jc w:val="both"/>
        <w:rPr>
          <w:rFonts w:cstheme="minorHAnsi"/>
        </w:rPr>
      </w:pPr>
      <w:r>
        <w:rPr>
          <w:rFonts w:cstheme="minorHAnsi"/>
        </w:rPr>
        <w:t>Revised: January 19, 2022</w:t>
      </w:r>
    </w:p>
    <w:p w14:paraId="48186AB3" w14:textId="2E512D68" w:rsidR="00C23C7E" w:rsidRPr="00EA2A8C" w:rsidRDefault="00C23C7E" w:rsidP="005847CE">
      <w:pPr>
        <w:jc w:val="both"/>
        <w:rPr>
          <w:rFonts w:cstheme="minorHAnsi"/>
        </w:rPr>
      </w:pPr>
      <w:r w:rsidRPr="00EA2A8C">
        <w:rPr>
          <w:rFonts w:cstheme="minorHAnsi"/>
        </w:rPr>
        <w:t>Next Scheduled Review</w:t>
      </w:r>
      <w:r w:rsidR="00B656B9" w:rsidRPr="00EA2A8C">
        <w:rPr>
          <w:rFonts w:cstheme="minorHAnsi"/>
        </w:rPr>
        <w:t xml:space="preserve">: </w:t>
      </w:r>
      <w:r w:rsidR="007E0FC8">
        <w:rPr>
          <w:rFonts w:cstheme="minorHAnsi"/>
        </w:rPr>
        <w:t>January 19, 2027</w:t>
      </w:r>
    </w:p>
    <w:p w14:paraId="16138F3A" w14:textId="467C7047" w:rsidR="00C23C7E" w:rsidRPr="00EA2A8C" w:rsidRDefault="00C23C7E" w:rsidP="00966B9F">
      <w:pPr>
        <w:pStyle w:val="Heading2"/>
      </w:pPr>
      <w:r w:rsidRPr="00966B9F">
        <w:t>S</w:t>
      </w:r>
      <w:r w:rsidR="00851543" w:rsidRPr="00966B9F">
        <w:t>ummary</w:t>
      </w:r>
      <w:r w:rsidRPr="00966B9F">
        <w:t xml:space="preserve"> </w:t>
      </w:r>
    </w:p>
    <w:p w14:paraId="6AD92E29" w14:textId="012F8C88" w:rsidR="002D56FD" w:rsidRDefault="002D56FD" w:rsidP="002D56FD">
      <w:r>
        <w:t>The provision of a cellular communication allowance to an employee must be based upon business need as determined by the division director or delegate. Employees in a non-exempt position are not eligible to obtain a cellular communication allowance without the approval of the Agency Director or delegate.  Examples of business need to include, but are not limited to:</w:t>
      </w:r>
    </w:p>
    <w:p w14:paraId="182EFFCC" w14:textId="77777777" w:rsidR="002D56FD" w:rsidRDefault="002D56FD" w:rsidP="002D56FD"/>
    <w:p w14:paraId="5593C4B0" w14:textId="0EB743F5" w:rsidR="002D56FD" w:rsidRDefault="002D56FD" w:rsidP="002D56FD">
      <w:pPr>
        <w:pStyle w:val="ListParagraph"/>
        <w:numPr>
          <w:ilvl w:val="1"/>
          <w:numId w:val="13"/>
        </w:numPr>
      </w:pPr>
      <w:r>
        <w:t>The employee is in travel status at least 100 days per fiscal year.</w:t>
      </w:r>
    </w:p>
    <w:p w14:paraId="20ED7A4B" w14:textId="34325064" w:rsidR="002D56FD" w:rsidRDefault="002D56FD" w:rsidP="002D56FD">
      <w:pPr>
        <w:pStyle w:val="ListParagraph"/>
        <w:numPr>
          <w:ilvl w:val="1"/>
          <w:numId w:val="13"/>
        </w:numPr>
      </w:pPr>
      <w:r>
        <w:t>The employee is considered key personnel needed in the event of an emergency.</w:t>
      </w:r>
    </w:p>
    <w:p w14:paraId="5179475E" w14:textId="6FECA482" w:rsidR="002D56FD" w:rsidRDefault="002D56FD" w:rsidP="002D56FD">
      <w:pPr>
        <w:pStyle w:val="ListParagraph"/>
        <w:numPr>
          <w:ilvl w:val="1"/>
          <w:numId w:val="13"/>
        </w:numPr>
      </w:pPr>
      <w:r>
        <w:t xml:space="preserve">The employee is in a specialized position and is needed for business continuity.  </w:t>
      </w:r>
    </w:p>
    <w:p w14:paraId="34B3BCDD" w14:textId="77777777" w:rsidR="002D56FD" w:rsidRDefault="002D56FD" w:rsidP="002D56FD"/>
    <w:p w14:paraId="6E612A59" w14:textId="77777777" w:rsidR="002D56FD" w:rsidRDefault="002D56FD" w:rsidP="002D56FD">
      <w:r>
        <w:t>To help offset the cost of an employee’s plan, the agency will provide approved employees with a cellular communication allowance of $50 a month.</w:t>
      </w:r>
    </w:p>
    <w:p w14:paraId="33268A37" w14:textId="77777777" w:rsidR="002D56FD" w:rsidRDefault="002D56FD" w:rsidP="002D56FD"/>
    <w:p w14:paraId="689139AB" w14:textId="77777777" w:rsidR="002D56FD" w:rsidRDefault="002D56FD" w:rsidP="002D56FD">
      <w:r>
        <w:t xml:space="preserve">If TEEX elects to monetarily contribute to the employee's operation of a cellular device, the monetary contribution will be provided in the form of a monthly cellular communication service allowance.  The allowance is provided to the employee for as long as the division determines that the employee qualifies under this procedure. </w:t>
      </w:r>
    </w:p>
    <w:p w14:paraId="265E3F39" w14:textId="77777777" w:rsidR="002D56FD" w:rsidRDefault="002D56FD" w:rsidP="002D56FD"/>
    <w:p w14:paraId="08AC28FB" w14:textId="6ACAB879" w:rsidR="002D56FD" w:rsidRDefault="002D56FD" w:rsidP="002D56FD">
      <w:r>
        <w:t>Contributions to the employee by TEEX, in the form of a monthly communication allowance, is considered taxable compensation subject to required tax withholdings. Communication allowances are not an entitlement and are not part of an employee’s base salary. A communication allowance is provided to the employee only for as long as the employee qualifies for the allowance under these provisions.</w:t>
      </w:r>
    </w:p>
    <w:p w14:paraId="4FACCC4C" w14:textId="77777777" w:rsidR="002D56FD" w:rsidRDefault="002D56FD" w:rsidP="002D56FD"/>
    <w:p w14:paraId="076A50A8" w14:textId="7E13F044" w:rsidR="00725F30" w:rsidRPr="005847CE" w:rsidRDefault="002D56FD" w:rsidP="002D56FD">
      <w:r w:rsidRPr="00026CE1">
        <w:t>The division/department may elect to have phones available to check out to employees for special circumstances. These phones are intended for temporary use only.</w:t>
      </w:r>
    </w:p>
    <w:p w14:paraId="171B97DC" w14:textId="5E59DA9D" w:rsidR="00851543" w:rsidRPr="00EA2A8C" w:rsidRDefault="00851543" w:rsidP="00966B9F">
      <w:pPr>
        <w:pStyle w:val="Heading2"/>
      </w:pPr>
      <w:r w:rsidRPr="00EA2A8C">
        <w:t xml:space="preserve">Definitions </w:t>
      </w:r>
    </w:p>
    <w:p w14:paraId="189D7EAF" w14:textId="6DC49150" w:rsidR="00851543" w:rsidRDefault="002D56FD" w:rsidP="005847CE">
      <w:pPr>
        <w:jc w:val="both"/>
        <w:rPr>
          <w:rFonts w:cstheme="minorHAnsi"/>
        </w:rPr>
      </w:pPr>
      <w:r w:rsidRPr="002D56FD">
        <w:rPr>
          <w:rFonts w:cstheme="minorHAnsi"/>
          <w:b/>
        </w:rPr>
        <w:t>Travel status</w:t>
      </w:r>
      <w:r w:rsidRPr="002D56FD">
        <w:rPr>
          <w:rFonts w:cstheme="minorHAnsi"/>
        </w:rPr>
        <w:t xml:space="preserve"> is defined as being fifty miles or more from their designated headquarters.   </w:t>
      </w:r>
    </w:p>
    <w:p w14:paraId="5B81C638" w14:textId="38249067" w:rsidR="00725F30" w:rsidRPr="00EA2A8C" w:rsidRDefault="005847CE" w:rsidP="00966B9F">
      <w:pPr>
        <w:pStyle w:val="Heading2"/>
      </w:pPr>
      <w:r>
        <w:t>Requirements</w:t>
      </w:r>
      <w:r w:rsidR="00725F30" w:rsidRPr="00EA2A8C">
        <w:t xml:space="preserve"> </w:t>
      </w:r>
    </w:p>
    <w:p w14:paraId="31E45014" w14:textId="26761CF5" w:rsidR="002D56FD" w:rsidRPr="00320493" w:rsidRDefault="002D56FD" w:rsidP="002D56FD">
      <w:pPr>
        <w:jc w:val="both"/>
        <w:rPr>
          <w:rFonts w:cstheme="minorHAnsi"/>
          <w:b/>
        </w:rPr>
      </w:pPr>
      <w:r w:rsidRPr="00320493">
        <w:rPr>
          <w:rFonts w:cstheme="minorHAnsi"/>
          <w:b/>
        </w:rPr>
        <w:t>1. Employee:</w:t>
      </w:r>
    </w:p>
    <w:p w14:paraId="1EE0EE0D" w14:textId="2CC59365" w:rsidR="002D56FD" w:rsidRPr="002D56FD" w:rsidRDefault="002D56FD" w:rsidP="002D56FD">
      <w:pPr>
        <w:numPr>
          <w:ilvl w:val="0"/>
          <w:numId w:val="14"/>
        </w:numPr>
        <w:jc w:val="both"/>
        <w:rPr>
          <w:rFonts w:cstheme="minorHAnsi"/>
        </w:rPr>
      </w:pPr>
      <w:r w:rsidRPr="002D56FD">
        <w:rPr>
          <w:rFonts w:cstheme="minorHAnsi"/>
        </w:rPr>
        <w:lastRenderedPageBreak/>
        <w:t>Submit</w:t>
      </w:r>
      <w:r w:rsidR="00F656AA">
        <w:rPr>
          <w:rFonts w:cstheme="minorHAnsi"/>
        </w:rPr>
        <w:t xml:space="preserve"> a</w:t>
      </w:r>
      <w:r w:rsidRPr="002D56FD">
        <w:rPr>
          <w:rFonts w:cstheme="minorHAnsi"/>
        </w:rPr>
        <w:t xml:space="preserve"> </w:t>
      </w:r>
      <w:hyperlink r:id="rId8" w:history="1">
        <w:r w:rsidRPr="002D56FD">
          <w:rPr>
            <w:rStyle w:val="Hyperlink"/>
            <w:rFonts w:cstheme="minorHAnsi"/>
          </w:rPr>
          <w:t>Communication Allowances (FS-111),</w:t>
        </w:r>
      </w:hyperlink>
      <w:r w:rsidRPr="002D56FD">
        <w:rPr>
          <w:rFonts w:cstheme="minorHAnsi"/>
        </w:rPr>
        <w:t xml:space="preserve"> through your supervisor to the division director for approval.</w:t>
      </w:r>
    </w:p>
    <w:p w14:paraId="361939F2" w14:textId="77777777" w:rsidR="002D56FD" w:rsidRPr="002D56FD" w:rsidRDefault="002D56FD" w:rsidP="002D56FD">
      <w:pPr>
        <w:numPr>
          <w:ilvl w:val="0"/>
          <w:numId w:val="14"/>
        </w:numPr>
        <w:jc w:val="both"/>
        <w:rPr>
          <w:rFonts w:cstheme="minorHAnsi"/>
        </w:rPr>
      </w:pPr>
      <w:r w:rsidRPr="002D56FD">
        <w:rPr>
          <w:rFonts w:cstheme="minorHAnsi"/>
        </w:rPr>
        <w:t>Pays the bill for their employee-owned device.</w:t>
      </w:r>
    </w:p>
    <w:p w14:paraId="00D0CEDC" w14:textId="77777777" w:rsidR="002D56FD" w:rsidRPr="002D56FD" w:rsidRDefault="002D56FD" w:rsidP="002D56FD">
      <w:pPr>
        <w:numPr>
          <w:ilvl w:val="0"/>
          <w:numId w:val="14"/>
        </w:numPr>
        <w:jc w:val="both"/>
        <w:rPr>
          <w:rFonts w:cstheme="minorHAnsi"/>
        </w:rPr>
      </w:pPr>
      <w:r w:rsidRPr="002D56FD">
        <w:rPr>
          <w:rFonts w:cstheme="minorHAnsi"/>
        </w:rPr>
        <w:t>Understands that the telephone number will be published in the TEEX Email Address Book.</w:t>
      </w:r>
    </w:p>
    <w:p w14:paraId="659C8E82" w14:textId="77777777" w:rsidR="002D56FD" w:rsidRPr="002D56FD" w:rsidRDefault="002D56FD" w:rsidP="002D56FD">
      <w:pPr>
        <w:numPr>
          <w:ilvl w:val="0"/>
          <w:numId w:val="14"/>
        </w:numPr>
        <w:jc w:val="both"/>
        <w:rPr>
          <w:rFonts w:cstheme="minorHAnsi"/>
        </w:rPr>
      </w:pPr>
      <w:r w:rsidRPr="002D56FD">
        <w:rPr>
          <w:rFonts w:cstheme="minorHAnsi"/>
        </w:rPr>
        <w:t>Reports a lost or stolen device to the division director within five working days in case of a data breach.</w:t>
      </w:r>
    </w:p>
    <w:p w14:paraId="42140119" w14:textId="77777777" w:rsidR="002D56FD" w:rsidRPr="002D56FD" w:rsidRDefault="002D56FD" w:rsidP="002D56FD">
      <w:pPr>
        <w:numPr>
          <w:ilvl w:val="0"/>
          <w:numId w:val="14"/>
        </w:numPr>
        <w:jc w:val="both"/>
        <w:rPr>
          <w:rFonts w:cstheme="minorHAnsi"/>
        </w:rPr>
      </w:pPr>
      <w:r w:rsidRPr="002D56FD">
        <w:rPr>
          <w:rFonts w:cstheme="minorHAnsi"/>
        </w:rPr>
        <w:t>Submits a new form if any of the following status changes occur after initial setup:</w:t>
      </w:r>
    </w:p>
    <w:p w14:paraId="147AE24B" w14:textId="65858CDC" w:rsidR="002D56FD" w:rsidRPr="002D56FD" w:rsidRDefault="002D56FD" w:rsidP="002D56FD">
      <w:pPr>
        <w:numPr>
          <w:ilvl w:val="1"/>
          <w:numId w:val="14"/>
        </w:numPr>
        <w:jc w:val="both"/>
        <w:rPr>
          <w:rFonts w:cstheme="minorHAnsi"/>
        </w:rPr>
      </w:pPr>
      <w:r w:rsidRPr="002D56FD">
        <w:rPr>
          <w:rFonts w:cstheme="minorHAnsi"/>
        </w:rPr>
        <w:t>Employee moves from one division to another (A</w:t>
      </w:r>
      <w:r w:rsidR="009832A2">
        <w:rPr>
          <w:rFonts w:cstheme="minorHAnsi"/>
        </w:rPr>
        <w:t>DLOC c</w:t>
      </w:r>
      <w:r w:rsidRPr="002D56FD">
        <w:rPr>
          <w:rFonts w:cstheme="minorHAnsi"/>
        </w:rPr>
        <w:t>hange)</w:t>
      </w:r>
    </w:p>
    <w:p w14:paraId="4948124A" w14:textId="77777777" w:rsidR="002D56FD" w:rsidRPr="002D56FD" w:rsidRDefault="002D56FD" w:rsidP="002D56FD">
      <w:pPr>
        <w:numPr>
          <w:ilvl w:val="1"/>
          <w:numId w:val="14"/>
        </w:numPr>
        <w:jc w:val="both"/>
        <w:rPr>
          <w:rFonts w:cstheme="minorHAnsi"/>
        </w:rPr>
      </w:pPr>
      <w:r w:rsidRPr="002D56FD">
        <w:rPr>
          <w:rFonts w:cstheme="minorHAnsi"/>
        </w:rPr>
        <w:t>Changes jobs within a division (change of Position Identification Number (PIN)</w:t>
      </w:r>
    </w:p>
    <w:p w14:paraId="6CF27FD1" w14:textId="77777777" w:rsidR="002D56FD" w:rsidRPr="002D56FD" w:rsidRDefault="002D56FD" w:rsidP="002D56FD">
      <w:pPr>
        <w:numPr>
          <w:ilvl w:val="1"/>
          <w:numId w:val="14"/>
        </w:numPr>
        <w:jc w:val="both"/>
        <w:rPr>
          <w:rFonts w:cstheme="minorHAnsi"/>
        </w:rPr>
      </w:pPr>
      <w:r w:rsidRPr="002D56FD">
        <w:rPr>
          <w:rFonts w:cstheme="minorHAnsi"/>
        </w:rPr>
        <w:t>Cancelation</w:t>
      </w:r>
    </w:p>
    <w:p w14:paraId="2E1E5416" w14:textId="77777777" w:rsidR="002D56FD" w:rsidRPr="002D56FD" w:rsidRDefault="002D56FD" w:rsidP="002D56FD">
      <w:pPr>
        <w:numPr>
          <w:ilvl w:val="0"/>
          <w:numId w:val="14"/>
        </w:numPr>
        <w:jc w:val="both"/>
        <w:rPr>
          <w:rFonts w:cstheme="minorHAnsi"/>
        </w:rPr>
      </w:pPr>
      <w:r w:rsidRPr="002D56FD">
        <w:rPr>
          <w:rFonts w:cstheme="minorHAnsi"/>
        </w:rPr>
        <w:t xml:space="preserve">If an employee is on payroll for any portion of the month, the division will pay the communication allowance for the full month unless the Division Director or designee submits the </w:t>
      </w:r>
      <w:hyperlink r:id="rId9" w:history="1">
        <w:r w:rsidRPr="002D56FD">
          <w:rPr>
            <w:rStyle w:val="Hyperlink"/>
            <w:rFonts w:cstheme="minorHAnsi"/>
          </w:rPr>
          <w:t>Communication Allowances (FS-111)</w:t>
        </w:r>
      </w:hyperlink>
      <w:r w:rsidRPr="002D56FD">
        <w:rPr>
          <w:rFonts w:cstheme="minorHAnsi"/>
        </w:rPr>
        <w:t xml:space="preserve"> to cancel.</w:t>
      </w:r>
    </w:p>
    <w:p w14:paraId="5C8C9DD7" w14:textId="77777777" w:rsidR="002D56FD" w:rsidRPr="002D56FD" w:rsidRDefault="002D56FD" w:rsidP="002D56FD">
      <w:pPr>
        <w:numPr>
          <w:ilvl w:val="0"/>
          <w:numId w:val="14"/>
        </w:numPr>
        <w:jc w:val="both"/>
        <w:rPr>
          <w:rFonts w:cstheme="minorHAnsi"/>
        </w:rPr>
      </w:pPr>
      <w:r w:rsidRPr="002D56FD">
        <w:rPr>
          <w:rFonts w:cstheme="minorHAnsi"/>
        </w:rPr>
        <w:t>Notify the Helpdesk and FS if an employee’s cell phone number changes.</w:t>
      </w:r>
    </w:p>
    <w:p w14:paraId="199036BF" w14:textId="77777777" w:rsidR="002D56FD" w:rsidRPr="002D56FD" w:rsidRDefault="002D56FD" w:rsidP="002D56FD">
      <w:pPr>
        <w:jc w:val="both"/>
        <w:rPr>
          <w:rFonts w:cstheme="minorHAnsi"/>
          <w:u w:val="single"/>
        </w:rPr>
      </w:pPr>
    </w:p>
    <w:p w14:paraId="4C90F79B" w14:textId="31B2DF84" w:rsidR="002D56FD" w:rsidRPr="00320493" w:rsidRDefault="002D56FD" w:rsidP="002D56FD">
      <w:pPr>
        <w:jc w:val="both"/>
        <w:rPr>
          <w:rFonts w:cstheme="minorHAnsi"/>
          <w:b/>
        </w:rPr>
      </w:pPr>
      <w:r w:rsidRPr="00320493">
        <w:rPr>
          <w:rFonts w:cstheme="minorHAnsi"/>
          <w:b/>
        </w:rPr>
        <w:t xml:space="preserve">2. Division Director: </w:t>
      </w:r>
    </w:p>
    <w:p w14:paraId="7077D451" w14:textId="77777777" w:rsidR="002D56FD" w:rsidRPr="002D56FD" w:rsidRDefault="002D56FD" w:rsidP="002D56FD">
      <w:pPr>
        <w:numPr>
          <w:ilvl w:val="0"/>
          <w:numId w:val="14"/>
        </w:numPr>
        <w:jc w:val="both"/>
        <w:rPr>
          <w:rFonts w:cstheme="minorHAnsi"/>
        </w:rPr>
      </w:pPr>
      <w:r w:rsidRPr="002D56FD">
        <w:rPr>
          <w:rFonts w:cstheme="minorHAnsi"/>
        </w:rPr>
        <w:t>Determines whether the employee’s position requires cellular communication service.</w:t>
      </w:r>
    </w:p>
    <w:p w14:paraId="40190D8E" w14:textId="77777777" w:rsidR="002D56FD" w:rsidRPr="002D56FD" w:rsidRDefault="002D56FD" w:rsidP="002D56FD">
      <w:pPr>
        <w:numPr>
          <w:ilvl w:val="0"/>
          <w:numId w:val="14"/>
        </w:numPr>
        <w:jc w:val="both"/>
        <w:rPr>
          <w:rFonts w:cstheme="minorHAnsi"/>
        </w:rPr>
      </w:pPr>
      <w:r w:rsidRPr="002D56FD">
        <w:rPr>
          <w:rFonts w:cstheme="minorHAnsi"/>
        </w:rPr>
        <w:t>Reviews as a part of the annual budget planning cycle whether or not an employee should retain or have a communication allowance.</w:t>
      </w:r>
    </w:p>
    <w:p w14:paraId="1C29CA3E" w14:textId="287F8272" w:rsidR="002D56FD" w:rsidRPr="002D56FD" w:rsidRDefault="002D56FD" w:rsidP="0093743C">
      <w:pPr>
        <w:widowControl w:val="0"/>
        <w:numPr>
          <w:ilvl w:val="0"/>
          <w:numId w:val="14"/>
        </w:numPr>
        <w:jc w:val="both"/>
        <w:rPr>
          <w:rFonts w:cstheme="minorHAnsi"/>
        </w:rPr>
      </w:pPr>
      <w:r w:rsidRPr="002D56FD">
        <w:rPr>
          <w:rFonts w:cstheme="minorHAnsi"/>
        </w:rPr>
        <w:t>Obtain</w:t>
      </w:r>
      <w:r w:rsidR="0093743C">
        <w:rPr>
          <w:rFonts w:cstheme="minorHAnsi"/>
        </w:rPr>
        <w:t xml:space="preserve"> </w:t>
      </w:r>
      <w:r w:rsidRPr="002D56FD">
        <w:rPr>
          <w:rFonts w:cstheme="minorHAnsi"/>
        </w:rPr>
        <w:t>Agency Director approval for non-exempt employee communication allowance requests.</w:t>
      </w:r>
    </w:p>
    <w:p w14:paraId="0A407535" w14:textId="1EF1FEF0" w:rsidR="002D56FD" w:rsidRPr="002D56FD" w:rsidRDefault="002D56FD" w:rsidP="002D56FD">
      <w:pPr>
        <w:numPr>
          <w:ilvl w:val="0"/>
          <w:numId w:val="14"/>
        </w:numPr>
        <w:jc w:val="both"/>
        <w:rPr>
          <w:rFonts w:cstheme="minorHAnsi"/>
        </w:rPr>
      </w:pPr>
      <w:r w:rsidRPr="002D56FD">
        <w:rPr>
          <w:rFonts w:cstheme="minorHAnsi"/>
        </w:rPr>
        <w:t xml:space="preserve">Forwards the approved </w:t>
      </w:r>
      <w:hyperlink r:id="rId10" w:history="1">
        <w:r w:rsidRPr="002D56FD">
          <w:rPr>
            <w:rStyle w:val="Hyperlink"/>
            <w:rFonts w:cstheme="minorHAnsi"/>
          </w:rPr>
          <w:t>Communication Allowance (FS-111)</w:t>
        </w:r>
      </w:hyperlink>
      <w:r w:rsidRPr="002D56FD">
        <w:rPr>
          <w:rFonts w:cstheme="minorHAnsi"/>
        </w:rPr>
        <w:t xml:space="preserve"> </w:t>
      </w:r>
      <w:r w:rsidR="009832A2">
        <w:rPr>
          <w:rFonts w:cstheme="minorHAnsi"/>
        </w:rPr>
        <w:t>form t</w:t>
      </w:r>
      <w:r w:rsidRPr="002D56FD">
        <w:rPr>
          <w:rFonts w:cstheme="minorHAnsi"/>
        </w:rPr>
        <w:t xml:space="preserve">o Financial Services upon approval at </w:t>
      </w:r>
      <w:r w:rsidR="000500E2">
        <w:rPr>
          <w:rFonts w:cstheme="minorHAnsi"/>
        </w:rPr>
        <w:t>Payroll@teex.tamu.edu</w:t>
      </w:r>
    </w:p>
    <w:p w14:paraId="65DD2D12" w14:textId="77777777" w:rsidR="002D56FD" w:rsidRPr="002D56FD" w:rsidRDefault="002D56FD" w:rsidP="002D56FD">
      <w:pPr>
        <w:numPr>
          <w:ilvl w:val="0"/>
          <w:numId w:val="14"/>
        </w:numPr>
        <w:jc w:val="both"/>
        <w:rPr>
          <w:rFonts w:cstheme="minorHAnsi"/>
        </w:rPr>
      </w:pPr>
      <w:r w:rsidRPr="002D56FD">
        <w:rPr>
          <w:rFonts w:cstheme="minorHAnsi"/>
        </w:rPr>
        <w:t xml:space="preserve">Contact NIS regarding lost or stolen devices with 24 hours of being notified. </w:t>
      </w:r>
    </w:p>
    <w:p w14:paraId="7116FBEE" w14:textId="77777777" w:rsidR="002D56FD" w:rsidRPr="002D56FD" w:rsidRDefault="002D56FD" w:rsidP="002D56FD">
      <w:pPr>
        <w:jc w:val="both"/>
        <w:rPr>
          <w:rFonts w:cstheme="minorHAnsi"/>
        </w:rPr>
      </w:pPr>
    </w:p>
    <w:p w14:paraId="19CBC4FC" w14:textId="7B22BB84" w:rsidR="002D56FD" w:rsidRPr="00320493" w:rsidRDefault="002D56FD" w:rsidP="002D56FD">
      <w:pPr>
        <w:jc w:val="both"/>
        <w:rPr>
          <w:rFonts w:cstheme="minorHAnsi"/>
          <w:b/>
        </w:rPr>
      </w:pPr>
      <w:r w:rsidRPr="00320493">
        <w:rPr>
          <w:rFonts w:cstheme="minorHAnsi"/>
          <w:b/>
        </w:rPr>
        <w:t>3. Financial Services/Payroll:</w:t>
      </w:r>
    </w:p>
    <w:p w14:paraId="3950C433" w14:textId="77777777" w:rsidR="002D56FD" w:rsidRPr="002D56FD" w:rsidRDefault="002D56FD" w:rsidP="002D56FD">
      <w:pPr>
        <w:numPr>
          <w:ilvl w:val="0"/>
          <w:numId w:val="14"/>
        </w:numPr>
        <w:jc w:val="both"/>
        <w:rPr>
          <w:rFonts w:cstheme="minorHAnsi"/>
        </w:rPr>
      </w:pPr>
      <w:r w:rsidRPr="002D56FD">
        <w:rPr>
          <w:rFonts w:cstheme="minorHAnsi"/>
        </w:rPr>
        <w:t>Submit TEEX FS-111 to Deputy Director for review.</w:t>
      </w:r>
    </w:p>
    <w:p w14:paraId="6A83AB65" w14:textId="0CBD4DFF" w:rsidR="002D56FD" w:rsidRPr="002D56FD" w:rsidRDefault="002D56FD" w:rsidP="002D56FD">
      <w:pPr>
        <w:numPr>
          <w:ilvl w:val="0"/>
          <w:numId w:val="14"/>
        </w:numPr>
        <w:jc w:val="both"/>
        <w:rPr>
          <w:rFonts w:cstheme="minorHAnsi"/>
        </w:rPr>
      </w:pPr>
      <w:r w:rsidRPr="002D56FD">
        <w:rPr>
          <w:rFonts w:cstheme="minorHAnsi"/>
        </w:rPr>
        <w:t>Enters the Compensation Change business process in Workday to add Communication allowance to be paid with employee pay date</w:t>
      </w:r>
      <w:r w:rsidR="0093743C">
        <w:rPr>
          <w:rFonts w:cstheme="minorHAnsi"/>
        </w:rPr>
        <w:t xml:space="preserve"> according to the effective date</w:t>
      </w:r>
      <w:r w:rsidRPr="002D56FD">
        <w:rPr>
          <w:rFonts w:cstheme="minorHAnsi"/>
        </w:rPr>
        <w:t xml:space="preserve">.  </w:t>
      </w:r>
    </w:p>
    <w:p w14:paraId="58533DD9" w14:textId="77777777" w:rsidR="002D56FD" w:rsidRPr="002D56FD" w:rsidRDefault="002D56FD" w:rsidP="002D56FD">
      <w:pPr>
        <w:numPr>
          <w:ilvl w:val="0"/>
          <w:numId w:val="14"/>
        </w:numPr>
        <w:jc w:val="both"/>
        <w:rPr>
          <w:rFonts w:cstheme="minorHAnsi"/>
        </w:rPr>
      </w:pPr>
      <w:r w:rsidRPr="002D56FD">
        <w:rPr>
          <w:rFonts w:cstheme="minorHAnsi"/>
        </w:rPr>
        <w:t>Maintains a copy of the form in the employee’s personnel file.</w:t>
      </w:r>
    </w:p>
    <w:p w14:paraId="0C7886DA" w14:textId="77777777" w:rsidR="002D56FD" w:rsidRPr="002D56FD" w:rsidRDefault="002D56FD" w:rsidP="002D56FD">
      <w:pPr>
        <w:numPr>
          <w:ilvl w:val="0"/>
          <w:numId w:val="14"/>
        </w:numPr>
        <w:jc w:val="both"/>
        <w:rPr>
          <w:rFonts w:cstheme="minorHAnsi"/>
        </w:rPr>
      </w:pPr>
      <w:r w:rsidRPr="002D56FD">
        <w:rPr>
          <w:rFonts w:cstheme="minorHAnsi"/>
        </w:rPr>
        <w:t>Monitor overall expense to the agency, annually.</w:t>
      </w:r>
    </w:p>
    <w:p w14:paraId="1C9E46DC" w14:textId="77777777" w:rsidR="006D7041" w:rsidRPr="00EA2A8C" w:rsidRDefault="006D7041" w:rsidP="005847CE">
      <w:pPr>
        <w:jc w:val="both"/>
        <w:rPr>
          <w:rFonts w:cstheme="minorHAnsi"/>
        </w:rPr>
      </w:pPr>
    </w:p>
    <w:p w14:paraId="19B908EB" w14:textId="77777777" w:rsidR="00986F34" w:rsidRPr="00986F34" w:rsidRDefault="00986F34" w:rsidP="00966B9F">
      <w:pPr>
        <w:pStyle w:val="Heading2"/>
      </w:pPr>
      <w:r w:rsidRPr="00986F34">
        <w:t>Quality Assurance Measures</w:t>
      </w:r>
      <w:r>
        <w:t xml:space="preserve"> (Required)</w:t>
      </w:r>
    </w:p>
    <w:p w14:paraId="68A6593E" w14:textId="40BE0B77" w:rsidR="005A7D05" w:rsidRPr="00026CE1" w:rsidRDefault="000500E2" w:rsidP="00986F34">
      <w:pPr>
        <w:pStyle w:val="NormalWeb"/>
        <w:spacing w:before="0pt" w:beforeAutospacing="0" w:after="0pt" w:afterAutospacing="0"/>
        <w:rPr>
          <w:rFonts w:ascii="Calibri" w:hAnsi="Calibri" w:cs="Calibri"/>
          <w:color w:val="000000"/>
        </w:rPr>
      </w:pPr>
      <w:r w:rsidRPr="00026CE1">
        <w:rPr>
          <w:rFonts w:ascii="Calibri" w:hAnsi="Calibri" w:cs="Calibri"/>
          <w:color w:val="000000"/>
        </w:rPr>
        <w:t>Payroll will conduct a monthly review of the Agency’s phone list against various reports in Workday to ensure accuracy</w:t>
      </w:r>
      <w:r w:rsidR="005A7D05" w:rsidRPr="00026CE1">
        <w:rPr>
          <w:rFonts w:ascii="Calibri" w:hAnsi="Calibri" w:cs="Calibri"/>
          <w:color w:val="000000"/>
        </w:rPr>
        <w:t xml:space="preserve"> of cellphone allowances paid out.</w:t>
      </w:r>
    </w:p>
    <w:p w14:paraId="55CAB723" w14:textId="3D821DEF" w:rsidR="005A7D05" w:rsidRPr="00026CE1" w:rsidRDefault="005A7D05" w:rsidP="00986F34">
      <w:pPr>
        <w:pStyle w:val="NormalWeb"/>
        <w:spacing w:before="0pt" w:beforeAutospacing="0" w:after="0pt" w:afterAutospacing="0"/>
        <w:rPr>
          <w:rFonts w:ascii="Calibri" w:hAnsi="Calibri" w:cs="Calibri"/>
          <w:color w:val="000000"/>
        </w:rPr>
      </w:pPr>
      <w:r w:rsidRPr="00026CE1">
        <w:rPr>
          <w:rFonts w:ascii="Calibri" w:hAnsi="Calibri" w:cs="Calibri"/>
          <w:color w:val="000000"/>
        </w:rPr>
        <w:t xml:space="preserve">Payroll will ensure proper steps </w:t>
      </w:r>
      <w:r w:rsidR="00B81D6A" w:rsidRPr="00026CE1">
        <w:rPr>
          <w:rFonts w:ascii="Calibri" w:hAnsi="Calibri" w:cs="Calibri"/>
          <w:color w:val="000000"/>
        </w:rPr>
        <w:t xml:space="preserve">above </w:t>
      </w:r>
      <w:r w:rsidRPr="00026CE1">
        <w:rPr>
          <w:rFonts w:ascii="Calibri" w:hAnsi="Calibri" w:cs="Calibri"/>
          <w:color w:val="000000"/>
        </w:rPr>
        <w:t>are being conducted for activation and deactivation of cellphone allowances.</w:t>
      </w:r>
    </w:p>
    <w:p w14:paraId="38207EB6" w14:textId="77777777" w:rsidR="005A7D05" w:rsidRPr="005A7D05" w:rsidRDefault="005A7D05" w:rsidP="00986F34">
      <w:pPr>
        <w:pStyle w:val="NormalWeb"/>
        <w:spacing w:before="0pt" w:beforeAutospacing="0" w:after="0pt" w:afterAutospacing="0"/>
        <w:rPr>
          <w:rFonts w:ascii="Calibri" w:hAnsi="Calibri" w:cs="Calibri"/>
          <w:color w:val="000000"/>
          <w:highlight w:val="yellow"/>
        </w:rPr>
      </w:pPr>
    </w:p>
    <w:p w14:paraId="2C04BDE4" w14:textId="072D696B" w:rsidR="00FC7AC5" w:rsidRPr="00EA2A8C" w:rsidRDefault="00FC7AC5" w:rsidP="00966B9F">
      <w:pPr>
        <w:pStyle w:val="Heading2"/>
      </w:pPr>
      <w:r w:rsidRPr="00EA2A8C">
        <w:t xml:space="preserve">Related Statutes, Policies, or Requirements </w:t>
      </w:r>
    </w:p>
    <w:p w14:paraId="36B21D28" w14:textId="1EEAA6C9" w:rsidR="005847CE" w:rsidRPr="005847CE" w:rsidRDefault="002D56FD" w:rsidP="005847CE">
      <w:pPr>
        <w:rPr>
          <w:rFonts w:cstheme="minorHAnsi"/>
        </w:rPr>
      </w:pPr>
      <w:r w:rsidRPr="002D56FD">
        <w:rPr>
          <w:rFonts w:cstheme="minorHAnsi"/>
        </w:rPr>
        <w:t xml:space="preserve">Supplements </w:t>
      </w:r>
      <w:hyperlink r:id="rId11" w:history="1">
        <w:r w:rsidRPr="002D56FD">
          <w:rPr>
            <w:rStyle w:val="Hyperlink"/>
            <w:rFonts w:cstheme="minorHAnsi"/>
          </w:rPr>
          <w:t>System Regulation 25.99.09</w:t>
        </w:r>
      </w:hyperlink>
    </w:p>
    <w:p w14:paraId="1FF6DDA1" w14:textId="1899BE90" w:rsidR="003E6FD4" w:rsidRPr="00EA2A8C" w:rsidRDefault="005847CE" w:rsidP="00966B9F">
      <w:pPr>
        <w:pStyle w:val="Heading2"/>
      </w:pPr>
      <w:r>
        <w:lastRenderedPageBreak/>
        <w:t>Office of Responsibility</w:t>
      </w:r>
      <w:r w:rsidR="003E6FD4" w:rsidRPr="00EA2A8C">
        <w:t xml:space="preserve"> </w:t>
      </w:r>
    </w:p>
    <w:p w14:paraId="5CA120DC" w14:textId="6C148528" w:rsidR="003E6FD4" w:rsidRPr="00EA2A8C" w:rsidRDefault="002D56FD" w:rsidP="005847CE">
      <w:pPr>
        <w:rPr>
          <w:rFonts w:cstheme="minorHAnsi"/>
        </w:rPr>
      </w:pPr>
      <w:r>
        <w:rPr>
          <w:rFonts w:cstheme="minorHAnsi"/>
        </w:rPr>
        <w:t>Financial Services</w:t>
      </w:r>
    </w:p>
    <w:p w14:paraId="140736FF" w14:textId="7339D444" w:rsidR="008F59CA" w:rsidRPr="00EA2A8C" w:rsidRDefault="008F59CA" w:rsidP="008F59CA">
      <w:pPr>
        <w:rPr>
          <w:rFonts w:cstheme="minorHAnsi"/>
        </w:rPr>
      </w:pPr>
      <w:r w:rsidRPr="00EA2A8C">
        <w:rPr>
          <w:rFonts w:cstheme="minorHAnsi"/>
        </w:rPr>
        <w:t xml:space="preserve"> (979) </w:t>
      </w:r>
      <w:r w:rsidRPr="008F59CA">
        <w:rPr>
          <w:rFonts w:cstheme="minorHAnsi"/>
        </w:rPr>
        <w:t>458-6841</w:t>
      </w:r>
    </w:p>
    <w:p w14:paraId="2C767AAE" w14:textId="690EA7BC" w:rsidR="00724D48" w:rsidRDefault="00724D48" w:rsidP="008F59CA">
      <w:pPr>
        <w:rPr>
          <w:rFonts w:cstheme="minorHAnsi"/>
          <w:color w:val="FF0000"/>
        </w:rPr>
      </w:pPr>
    </w:p>
    <w:p w14:paraId="7245B45B" w14:textId="7724F7D3" w:rsidR="005E5307" w:rsidRDefault="005E5307" w:rsidP="008F59CA">
      <w:pPr>
        <w:rPr>
          <w:rFonts w:cstheme="minorHAnsi"/>
          <w:color w:val="FF0000"/>
        </w:rPr>
      </w:pPr>
    </w:p>
    <w:p w14:paraId="604441BA" w14:textId="359A61F3" w:rsidR="005E5307" w:rsidRDefault="005E5307" w:rsidP="008F59CA">
      <w:pPr>
        <w:rPr>
          <w:rFonts w:cstheme="minorHAnsi"/>
          <w:color w:val="FF0000"/>
        </w:rPr>
      </w:pPr>
    </w:p>
    <w:p w14:paraId="39809D7A" w14:textId="77777777" w:rsidR="005E5307" w:rsidRDefault="005E5307" w:rsidP="005E5307">
      <w:pPr>
        <w:ind w:start="36pt" w:hanging="18pt"/>
      </w:pPr>
    </w:p>
    <w:p w14:paraId="7EAC77E6" w14:textId="77777777" w:rsidR="005E5307" w:rsidRPr="006B6379" w:rsidRDefault="005E5307" w:rsidP="008F59CA">
      <w:pPr>
        <w:rPr>
          <w:rFonts w:cstheme="minorHAnsi"/>
          <w:color w:val="FF0000"/>
        </w:rPr>
      </w:pPr>
    </w:p>
    <w:sectPr w:rsidR="005E5307" w:rsidRPr="006B6379" w:rsidSect="008D1BC5">
      <w:footerReference w:type="even" r:id="rId12"/>
      <w:footerReference w:type="default" r:id="rId13"/>
      <w:pgSz w:w="612pt" w:h="792pt" w:code="1"/>
      <w:pgMar w:top="50.40pt" w:right="72pt" w:bottom="36pt" w:left="72pt" w:header="50.40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57595F2" w14:textId="77777777" w:rsidR="002F3F39" w:rsidRDefault="002F3F39">
      <w:r>
        <w:separator/>
      </w:r>
    </w:p>
  </w:endnote>
  <w:endnote w:type="continuationSeparator" w:id="0">
    <w:p w14:paraId="176094C9" w14:textId="77777777" w:rsidR="002F3F39" w:rsidRDefault="002F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68AD50D4" w14:textId="77777777" w:rsidR="00033D0E" w:rsidRDefault="00033D0E" w:rsidP="00E638BF">
    <w:pPr>
      <w:pStyle w:val="Footer"/>
      <w:framePr w:wrap="around" w:vAnchor="text" w:hAnchor="margin" w:xAlign="right" w:y="0.05p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02B1B3" w14:textId="77777777" w:rsidR="00033D0E" w:rsidRDefault="00033D0E" w:rsidP="00FE77DD">
    <w:pPr>
      <w:pStyle w:val="Footer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AAAA5A9" w14:textId="76DF29F9" w:rsidR="00033D0E" w:rsidRPr="00851543" w:rsidRDefault="002D56FD" w:rsidP="005D7780">
    <w:pPr>
      <w:pStyle w:val="Footer"/>
      <w:tabs>
        <w:tab w:val="clear" w:pos="432pt"/>
        <w:tab w:val="end" w:pos="468pt"/>
      </w:tabs>
      <w:rPr>
        <w:sz w:val="20"/>
        <w:szCs w:val="20"/>
      </w:rPr>
    </w:pPr>
    <w:r w:rsidRPr="002D56FD">
      <w:rPr>
        <w:sz w:val="20"/>
        <w:szCs w:val="20"/>
      </w:rPr>
      <w:t>[TEEX 25.99.09.99-3] [Cellular Communication Devices and Services]</w:t>
    </w:r>
    <w:r w:rsidR="005D7780">
      <w:rPr>
        <w:sz w:val="20"/>
        <w:szCs w:val="20"/>
      </w:rPr>
      <w:tab/>
    </w:r>
    <w:r w:rsidR="00F22F0E" w:rsidRPr="00F22F0E">
      <w:rPr>
        <w:sz w:val="20"/>
        <w:szCs w:val="20"/>
      </w:rPr>
      <w:t xml:space="preserve">Page </w:t>
    </w:r>
    <w:r w:rsidR="00F22F0E" w:rsidRPr="00F22F0E">
      <w:rPr>
        <w:sz w:val="20"/>
        <w:szCs w:val="20"/>
      </w:rPr>
      <w:fldChar w:fldCharType="begin"/>
    </w:r>
    <w:r w:rsidR="00F22F0E" w:rsidRPr="00F22F0E">
      <w:rPr>
        <w:sz w:val="20"/>
        <w:szCs w:val="20"/>
      </w:rPr>
      <w:instrText xml:space="preserve"> PAGE </w:instrText>
    </w:r>
    <w:r w:rsidR="00F22F0E" w:rsidRPr="00F22F0E">
      <w:rPr>
        <w:sz w:val="20"/>
        <w:szCs w:val="20"/>
      </w:rPr>
      <w:fldChar w:fldCharType="separate"/>
    </w:r>
    <w:r w:rsidR="004A2311">
      <w:rPr>
        <w:noProof/>
        <w:sz w:val="20"/>
        <w:szCs w:val="20"/>
      </w:rPr>
      <w:t>1</w:t>
    </w:r>
    <w:r w:rsidR="00F22F0E" w:rsidRPr="00F22F0E">
      <w:rPr>
        <w:sz w:val="20"/>
        <w:szCs w:val="20"/>
      </w:rPr>
      <w:fldChar w:fldCharType="end"/>
    </w:r>
    <w:r w:rsidR="00F22F0E" w:rsidRPr="00F22F0E">
      <w:rPr>
        <w:sz w:val="20"/>
        <w:szCs w:val="20"/>
      </w:rPr>
      <w:t xml:space="preserve"> of </w:t>
    </w:r>
    <w:r w:rsidR="00F22F0E" w:rsidRPr="00F22F0E">
      <w:rPr>
        <w:sz w:val="20"/>
        <w:szCs w:val="20"/>
      </w:rPr>
      <w:fldChar w:fldCharType="begin"/>
    </w:r>
    <w:r w:rsidR="00F22F0E" w:rsidRPr="00F22F0E">
      <w:rPr>
        <w:sz w:val="20"/>
        <w:szCs w:val="20"/>
      </w:rPr>
      <w:instrText xml:space="preserve"> NUMPAGES  </w:instrText>
    </w:r>
    <w:r w:rsidR="00F22F0E" w:rsidRPr="00F22F0E">
      <w:rPr>
        <w:sz w:val="20"/>
        <w:szCs w:val="20"/>
      </w:rPr>
      <w:fldChar w:fldCharType="separate"/>
    </w:r>
    <w:r w:rsidR="004A2311">
      <w:rPr>
        <w:noProof/>
        <w:sz w:val="20"/>
        <w:szCs w:val="20"/>
      </w:rPr>
      <w:t>1</w:t>
    </w:r>
    <w:r w:rsidR="00F22F0E" w:rsidRPr="00F22F0E">
      <w:rPr>
        <w:sz w:val="20"/>
        <w:szCs w:val="20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41B056A3" w14:textId="77777777" w:rsidR="002F3F39" w:rsidRDefault="002F3F39">
      <w:r>
        <w:separator/>
      </w:r>
    </w:p>
  </w:footnote>
  <w:footnote w:type="continuationSeparator" w:id="0">
    <w:p w14:paraId="6C408553" w14:textId="77777777" w:rsidR="002F3F39" w:rsidRDefault="002F3F39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20364AF"/>
    <w:multiLevelType w:val="hybridMultilevel"/>
    <w:tmpl w:val="82988768"/>
    <w:lvl w:ilvl="0" w:tplc="0CDA7E2E">
      <w:start w:val="1"/>
      <w:numFmt w:val="bullet"/>
      <w:pStyle w:val="ListParagraph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65B2A32"/>
    <w:multiLevelType w:val="hybridMultilevel"/>
    <w:tmpl w:val="30381D2E"/>
    <w:lvl w:ilvl="0" w:tplc="0409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" w15:restartNumberingAfterBreak="0">
    <w:nsid w:val="29E02578"/>
    <w:multiLevelType w:val="hybridMultilevel"/>
    <w:tmpl w:val="6B66A454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E5F1593"/>
    <w:multiLevelType w:val="hybridMultilevel"/>
    <w:tmpl w:val="1512CA94"/>
    <w:lvl w:ilvl="0" w:tplc="B5F283F6">
      <w:numFmt w:val="bullet"/>
      <w:lvlText w:val=""/>
      <w:lvlJc w:val="start"/>
      <w:pPr>
        <w:ind w:start="54pt" w:hanging="18pt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45046878"/>
    <w:multiLevelType w:val="multilevel"/>
    <w:tmpl w:val="C42C7EEA"/>
    <w:lvl w:ilvl="0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92.25pt" w:hanging="20.25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44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80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234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70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324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360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414pt" w:hanging="90pt"/>
      </w:pPr>
      <w:rPr>
        <w:rFonts w:hint="default"/>
      </w:rPr>
    </w:lvl>
  </w:abstractNum>
  <w:abstractNum w:abstractNumId="5" w15:restartNumberingAfterBreak="0">
    <w:nsid w:val="4AFC6763"/>
    <w:multiLevelType w:val="hybridMultilevel"/>
    <w:tmpl w:val="18F4C5A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510D22C7"/>
    <w:multiLevelType w:val="multilevel"/>
    <w:tmpl w:val="0409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7" w15:restartNumberingAfterBreak="0">
    <w:nsid w:val="54504387"/>
    <w:multiLevelType w:val="hybridMultilevel"/>
    <w:tmpl w:val="FE024682"/>
    <w:lvl w:ilvl="0" w:tplc="559CDDB4">
      <w:start w:val="1"/>
      <w:numFmt w:val="lowerLetter"/>
      <w:lvlText w:val="(%1)"/>
      <w:lvlJc w:val="start"/>
      <w:pPr>
        <w:ind w:start="110.2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46.25pt" w:hanging="18pt"/>
      </w:pPr>
    </w:lvl>
    <w:lvl w:ilvl="2" w:tplc="0409001B" w:tentative="1">
      <w:start w:val="1"/>
      <w:numFmt w:val="lowerRoman"/>
      <w:lvlText w:val="%3."/>
      <w:lvlJc w:val="end"/>
      <w:pPr>
        <w:ind w:start="182.25pt" w:hanging="9pt"/>
      </w:pPr>
    </w:lvl>
    <w:lvl w:ilvl="3" w:tplc="0409000F" w:tentative="1">
      <w:start w:val="1"/>
      <w:numFmt w:val="decimal"/>
      <w:lvlText w:val="%4."/>
      <w:lvlJc w:val="start"/>
      <w:pPr>
        <w:ind w:start="218.25pt" w:hanging="18pt"/>
      </w:pPr>
    </w:lvl>
    <w:lvl w:ilvl="4" w:tplc="04090019" w:tentative="1">
      <w:start w:val="1"/>
      <w:numFmt w:val="lowerLetter"/>
      <w:lvlText w:val="%5."/>
      <w:lvlJc w:val="start"/>
      <w:pPr>
        <w:ind w:start="254.25pt" w:hanging="18pt"/>
      </w:pPr>
    </w:lvl>
    <w:lvl w:ilvl="5" w:tplc="0409001B" w:tentative="1">
      <w:start w:val="1"/>
      <w:numFmt w:val="lowerRoman"/>
      <w:lvlText w:val="%6."/>
      <w:lvlJc w:val="end"/>
      <w:pPr>
        <w:ind w:start="290.25pt" w:hanging="9pt"/>
      </w:pPr>
    </w:lvl>
    <w:lvl w:ilvl="6" w:tplc="0409000F" w:tentative="1">
      <w:start w:val="1"/>
      <w:numFmt w:val="decimal"/>
      <w:lvlText w:val="%7."/>
      <w:lvlJc w:val="start"/>
      <w:pPr>
        <w:ind w:start="326.25pt" w:hanging="18pt"/>
      </w:pPr>
    </w:lvl>
    <w:lvl w:ilvl="7" w:tplc="04090019" w:tentative="1">
      <w:start w:val="1"/>
      <w:numFmt w:val="lowerLetter"/>
      <w:lvlText w:val="%8."/>
      <w:lvlJc w:val="start"/>
      <w:pPr>
        <w:ind w:start="362.25pt" w:hanging="18pt"/>
      </w:pPr>
    </w:lvl>
    <w:lvl w:ilvl="8" w:tplc="0409001B" w:tentative="1">
      <w:start w:val="1"/>
      <w:numFmt w:val="lowerRoman"/>
      <w:lvlText w:val="%9."/>
      <w:lvlJc w:val="end"/>
      <w:pPr>
        <w:ind w:start="398.25pt" w:hanging="9pt"/>
      </w:pPr>
    </w:lvl>
  </w:abstractNum>
  <w:abstractNum w:abstractNumId="8" w15:restartNumberingAfterBreak="0">
    <w:nsid w:val="5DC101AF"/>
    <w:multiLevelType w:val="hybridMultilevel"/>
    <w:tmpl w:val="801AE04A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5E775519"/>
    <w:multiLevelType w:val="multilevel"/>
    <w:tmpl w:val="0409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0" w15:restartNumberingAfterBreak="0">
    <w:nsid w:val="603E0220"/>
    <w:multiLevelType w:val="hybridMultilevel"/>
    <w:tmpl w:val="673ABB48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6D8E28B2"/>
    <w:multiLevelType w:val="multilevel"/>
    <w:tmpl w:val="6AF6C9AE"/>
    <w:lvl w:ilvl="0">
      <w:start w:val="1"/>
      <w:numFmt w:val="bullet"/>
      <w:lvlText w:val="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6D9B1060"/>
    <w:multiLevelType w:val="hybridMultilevel"/>
    <w:tmpl w:val="170A559C"/>
    <w:lvl w:ilvl="0" w:tplc="4DAC330E">
      <w:start w:val="1"/>
      <w:numFmt w:val="lowerLetter"/>
      <w:lvlText w:val="(%1)"/>
      <w:lvlJc w:val="start"/>
      <w:pPr>
        <w:ind w:start="162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98pt" w:hanging="18pt"/>
      </w:pPr>
    </w:lvl>
    <w:lvl w:ilvl="2" w:tplc="0409001B" w:tentative="1">
      <w:start w:val="1"/>
      <w:numFmt w:val="lowerRoman"/>
      <w:lvlText w:val="%3."/>
      <w:lvlJc w:val="end"/>
      <w:pPr>
        <w:ind w:start="234pt" w:hanging="9pt"/>
      </w:pPr>
    </w:lvl>
    <w:lvl w:ilvl="3" w:tplc="0409000F" w:tentative="1">
      <w:start w:val="1"/>
      <w:numFmt w:val="decimal"/>
      <w:lvlText w:val="%4."/>
      <w:lvlJc w:val="start"/>
      <w:pPr>
        <w:ind w:start="270pt" w:hanging="18pt"/>
      </w:pPr>
    </w:lvl>
    <w:lvl w:ilvl="4" w:tplc="04090019" w:tentative="1">
      <w:start w:val="1"/>
      <w:numFmt w:val="lowerLetter"/>
      <w:lvlText w:val="%5."/>
      <w:lvlJc w:val="start"/>
      <w:pPr>
        <w:ind w:start="306pt" w:hanging="18pt"/>
      </w:pPr>
    </w:lvl>
    <w:lvl w:ilvl="5" w:tplc="0409001B" w:tentative="1">
      <w:start w:val="1"/>
      <w:numFmt w:val="lowerRoman"/>
      <w:lvlText w:val="%6."/>
      <w:lvlJc w:val="end"/>
      <w:pPr>
        <w:ind w:start="342pt" w:hanging="9pt"/>
      </w:pPr>
    </w:lvl>
    <w:lvl w:ilvl="6" w:tplc="0409000F" w:tentative="1">
      <w:start w:val="1"/>
      <w:numFmt w:val="decimal"/>
      <w:lvlText w:val="%7."/>
      <w:lvlJc w:val="start"/>
      <w:pPr>
        <w:ind w:start="378pt" w:hanging="18pt"/>
      </w:pPr>
    </w:lvl>
    <w:lvl w:ilvl="7" w:tplc="04090019" w:tentative="1">
      <w:start w:val="1"/>
      <w:numFmt w:val="lowerLetter"/>
      <w:lvlText w:val="%8."/>
      <w:lvlJc w:val="start"/>
      <w:pPr>
        <w:ind w:start="414pt" w:hanging="18pt"/>
      </w:pPr>
    </w:lvl>
    <w:lvl w:ilvl="8" w:tplc="0409001B" w:tentative="1">
      <w:start w:val="1"/>
      <w:numFmt w:val="lowerRoman"/>
      <w:lvlText w:val="%9."/>
      <w:lvlJc w:val="end"/>
      <w:pPr>
        <w:ind w:start="450pt" w:hanging="9pt"/>
      </w:pPr>
    </w:lvl>
  </w:abstractNum>
  <w:abstractNum w:abstractNumId="13" w15:restartNumberingAfterBreak="0">
    <w:nsid w:val="76ED3315"/>
    <w:multiLevelType w:val="hybridMultilevel"/>
    <w:tmpl w:val="DB34E394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7C5B0332"/>
    <w:multiLevelType w:val="hybridMultilevel"/>
    <w:tmpl w:val="6AF6C9AE"/>
    <w:lvl w:ilvl="0" w:tplc="0409000B">
      <w:start w:val="1"/>
      <w:numFmt w:val="bullet"/>
      <w:lvlText w:val="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3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%"/>
  <w:proofState w:spelling="clean"/>
  <w:stylePaneFormatFilter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jczA9Jmxpbmpko6SsGpxcWZ+XkgBca1AAKlFAYsAAAA"/>
  </w:docVars>
  <w:rsids>
    <w:rsidRoot w:val="00C23C7E"/>
    <w:rsid w:val="00026CE1"/>
    <w:rsid w:val="00033D0E"/>
    <w:rsid w:val="000500E2"/>
    <w:rsid w:val="000530A3"/>
    <w:rsid w:val="0006789A"/>
    <w:rsid w:val="000A6BE7"/>
    <w:rsid w:val="000B79DD"/>
    <w:rsid w:val="000F650C"/>
    <w:rsid w:val="001050E1"/>
    <w:rsid w:val="00132A4A"/>
    <w:rsid w:val="001E4750"/>
    <w:rsid w:val="00216C59"/>
    <w:rsid w:val="00245C0C"/>
    <w:rsid w:val="002D56FD"/>
    <w:rsid w:val="002E539C"/>
    <w:rsid w:val="002F3F39"/>
    <w:rsid w:val="002F4A8E"/>
    <w:rsid w:val="00320493"/>
    <w:rsid w:val="003537EA"/>
    <w:rsid w:val="00374395"/>
    <w:rsid w:val="00384406"/>
    <w:rsid w:val="003C1705"/>
    <w:rsid w:val="003E1721"/>
    <w:rsid w:val="003E6FD4"/>
    <w:rsid w:val="003F1EC5"/>
    <w:rsid w:val="004839EF"/>
    <w:rsid w:val="00487171"/>
    <w:rsid w:val="00490D5B"/>
    <w:rsid w:val="004A2311"/>
    <w:rsid w:val="004B6959"/>
    <w:rsid w:val="004E2723"/>
    <w:rsid w:val="005847CE"/>
    <w:rsid w:val="005A1C72"/>
    <w:rsid w:val="005A3AA6"/>
    <w:rsid w:val="005A7D05"/>
    <w:rsid w:val="005C1903"/>
    <w:rsid w:val="005C1DDE"/>
    <w:rsid w:val="005D7780"/>
    <w:rsid w:val="005E5307"/>
    <w:rsid w:val="005F192F"/>
    <w:rsid w:val="006B6379"/>
    <w:rsid w:val="006B64A2"/>
    <w:rsid w:val="006D1B41"/>
    <w:rsid w:val="006D7041"/>
    <w:rsid w:val="006F067F"/>
    <w:rsid w:val="00712612"/>
    <w:rsid w:val="00724D48"/>
    <w:rsid w:val="00725CDC"/>
    <w:rsid w:val="00725F30"/>
    <w:rsid w:val="007376CC"/>
    <w:rsid w:val="007E0FC8"/>
    <w:rsid w:val="00827AB2"/>
    <w:rsid w:val="00851543"/>
    <w:rsid w:val="00870B7C"/>
    <w:rsid w:val="008D1BC5"/>
    <w:rsid w:val="008F59CA"/>
    <w:rsid w:val="00910C72"/>
    <w:rsid w:val="009131C5"/>
    <w:rsid w:val="00931161"/>
    <w:rsid w:val="009353A9"/>
    <w:rsid w:val="00936584"/>
    <w:rsid w:val="0093743C"/>
    <w:rsid w:val="00945534"/>
    <w:rsid w:val="00956A0B"/>
    <w:rsid w:val="00966B9F"/>
    <w:rsid w:val="009832A2"/>
    <w:rsid w:val="00983BE4"/>
    <w:rsid w:val="00986F34"/>
    <w:rsid w:val="009A7498"/>
    <w:rsid w:val="00A16AFF"/>
    <w:rsid w:val="00A62543"/>
    <w:rsid w:val="00B05434"/>
    <w:rsid w:val="00B42255"/>
    <w:rsid w:val="00B656B9"/>
    <w:rsid w:val="00B715BA"/>
    <w:rsid w:val="00B73E90"/>
    <w:rsid w:val="00B77EE8"/>
    <w:rsid w:val="00B81D6A"/>
    <w:rsid w:val="00BA097D"/>
    <w:rsid w:val="00C23C7E"/>
    <w:rsid w:val="00C66D5D"/>
    <w:rsid w:val="00C868CD"/>
    <w:rsid w:val="00CA50D7"/>
    <w:rsid w:val="00D26B92"/>
    <w:rsid w:val="00D351EC"/>
    <w:rsid w:val="00D404BF"/>
    <w:rsid w:val="00D612DB"/>
    <w:rsid w:val="00DB56D5"/>
    <w:rsid w:val="00DF6E3B"/>
    <w:rsid w:val="00E11DC2"/>
    <w:rsid w:val="00E5286E"/>
    <w:rsid w:val="00E638BF"/>
    <w:rsid w:val="00EA2A8C"/>
    <w:rsid w:val="00EE170A"/>
    <w:rsid w:val="00F07B83"/>
    <w:rsid w:val="00F20E44"/>
    <w:rsid w:val="00F22F0E"/>
    <w:rsid w:val="00F50EC0"/>
    <w:rsid w:val="00F51869"/>
    <w:rsid w:val="00F60D3D"/>
    <w:rsid w:val="00F656AA"/>
    <w:rsid w:val="00F65F6E"/>
    <w:rsid w:val="00F8152C"/>
    <w:rsid w:val="00F867E4"/>
    <w:rsid w:val="00F971DA"/>
    <w:rsid w:val="00FA1A37"/>
    <w:rsid w:val="00FC7AC5"/>
    <w:rsid w:val="00FD223F"/>
    <w:rsid w:val="00FE39A4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3B47F14"/>
  <w15:chartTrackingRefBased/>
  <w15:docId w15:val="{289F6D6F-EDE7-40F2-AA78-9C9CD8E23F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39EF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39EF"/>
    <w:pPr>
      <w:jc w:val="both"/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966B9F"/>
    <w:pPr>
      <w:spacing w:before="18pt"/>
      <w:outlineLvl w:val="1"/>
    </w:pPr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77DD"/>
    <w:pPr>
      <w:tabs>
        <w:tab w:val="center" w:pos="216pt"/>
        <w:tab w:val="end" w:pos="432pt"/>
      </w:tabs>
    </w:pPr>
  </w:style>
  <w:style w:type="character" w:styleId="PageNumber">
    <w:name w:val="page number"/>
    <w:basedOn w:val="DefaultParagraphFont"/>
    <w:rsid w:val="00FE77DD"/>
  </w:style>
  <w:style w:type="paragraph" w:styleId="Header">
    <w:name w:val="header"/>
    <w:basedOn w:val="Normal"/>
    <w:link w:val="HeaderChar"/>
    <w:uiPriority w:val="99"/>
    <w:rsid w:val="009353A9"/>
    <w:pPr>
      <w:tabs>
        <w:tab w:val="center" w:pos="216pt"/>
        <w:tab w:val="end" w:pos="432pt"/>
      </w:tabs>
    </w:pPr>
  </w:style>
  <w:style w:type="paragraph" w:styleId="BalloonText">
    <w:name w:val="Balloon Text"/>
    <w:basedOn w:val="Normal"/>
    <w:semiHidden/>
    <w:rsid w:val="009A749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22F0E"/>
    <w:rPr>
      <w:sz w:val="24"/>
      <w:szCs w:val="24"/>
    </w:rPr>
  </w:style>
  <w:style w:type="character" w:customStyle="1" w:styleId="Heading1Char">
    <w:name w:val="Heading 1 Char"/>
    <w:link w:val="Heading1"/>
    <w:rsid w:val="004839EF"/>
    <w:rPr>
      <w:rFonts w:asciiTheme="minorHAnsi" w:hAnsiTheme="minorHAnsi"/>
      <w:b/>
      <w:sz w:val="32"/>
      <w:szCs w:val="32"/>
    </w:rPr>
  </w:style>
  <w:style w:type="character" w:customStyle="1" w:styleId="Heading2Char">
    <w:name w:val="Heading 2 Char"/>
    <w:link w:val="Heading2"/>
    <w:rsid w:val="00966B9F"/>
    <w:rPr>
      <w:rFonts w:asciiTheme="minorHAnsi" w:hAnsiTheme="minorHAnsi" w:cstheme="minorHAns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F867E4"/>
    <w:pPr>
      <w:numPr>
        <w:numId w:val="3"/>
      </w:numPr>
      <w:jc w:val="both"/>
    </w:pPr>
  </w:style>
  <w:style w:type="character" w:customStyle="1" w:styleId="HeaderChar">
    <w:name w:val="Header Char"/>
    <w:link w:val="Header"/>
    <w:uiPriority w:val="99"/>
    <w:rsid w:val="00F867E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86F34"/>
    <w:pPr>
      <w:spacing w:before="5pt" w:beforeAutospacing="1" w:after="5pt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E528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86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E52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286E"/>
    <w:rPr>
      <w:rFonts w:asciiTheme="minorHAnsi" w:hAnsiTheme="minorHAnsi"/>
      <w:b/>
      <w:bCs/>
    </w:rPr>
  </w:style>
  <w:style w:type="character" w:styleId="Hyperlink">
    <w:name w:val="Hyperlink"/>
    <w:basedOn w:val="DefaultParagraphFont"/>
    <w:rsid w:val="002D5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6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32A2"/>
    <w:rPr>
      <w:rFonts w:asciiTheme="minorHAnsi" w:hAnsiTheme="minorHAnsi"/>
      <w:sz w:val="24"/>
      <w:szCs w:val="24"/>
    </w:rPr>
  </w:style>
  <w:style w:type="character" w:styleId="FollowedHyperlink">
    <w:name w:val="FollowedHyperlink"/>
    <w:basedOn w:val="DefaultParagraphFont"/>
    <w:rsid w:val="00F518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87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1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teex.sharepoint.com/sites/TEEXConnect/forms/Forms/AllItems.aspx?id=%2Fsites%2FTEEXConnect%2Fforms%2FCommunication%20Allowances%2Epdf&amp;parent=%2Fsites%2FTEEXConnect%2Fforms&amp;p=true&amp;cid=bfeb369a-a3f5-41a0-b6e0-7fa5da98d024" TargetMode="External"/><Relationship Id="rId13" Type="http://purl.oclc.org/ooxml/officeDocument/relationships/footer" Target="footer2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yperlink" Target="http://policies.tamus.edu/25-99-09.pdf" TargetMode="Externa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hyperlink" Target="https://teex.sharepoint.com/sites/TEEXConnect/forms/Forms/AllItems.aspx?id=%2Fsites%2FTEEXConnect%2Fforms%2FCommunication%20Allowances%2Epdf&amp;parent=%2Fsites%2FTEEXConnect%2Fforms&amp;p=true&amp;cid=bfeb369a-a3f5-41a0-b6e0-7fa5da98d024" TargetMode="External"/><Relationship Id="rId4" Type="http://purl.oclc.org/ooxml/officeDocument/relationships/webSettings" Target="webSettings.xml"/><Relationship Id="rId9" Type="http://purl.oclc.org/ooxml/officeDocument/relationships/hyperlink" Target="https://teex.sharepoint.com/sites/TEEXConnect/forms/Forms/AllItems.aspx?id=%2Fsites%2FTEEXConnect%2Fforms%2FCommunication%20Allowances%2Epdf&amp;parent=%2Fsites%2FTEEXConnect%2Fforms&amp;p=true&amp;cid=bfeb369a-a3f5-41a0-b6e0-7fa5da98d024" TargetMode="Externa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#</vt:lpstr>
    </vt:vector>
  </TitlesOfParts>
  <Company>TAMUS - SAGO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#</dc:title>
  <dc:subject/>
  <dc:creator>sandersson</dc:creator>
  <cp:keywords/>
  <dc:description/>
  <cp:lastModifiedBy>Sade Fields</cp:lastModifiedBy>
  <cp:revision>3</cp:revision>
  <cp:lastPrinted>2008-03-24T19:33:00Z</cp:lastPrinted>
  <dcterms:created xsi:type="dcterms:W3CDTF">2022-01-20T18:50:00Z</dcterms:created>
  <dcterms:modified xsi:type="dcterms:W3CDTF">2022-01-20T19:02:00Z</dcterms:modified>
</cp:coreProperties>
</file>